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Ai/Alle Docenti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Ai genitori/tutori/soggetti affidatari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Comunicazione 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Oggetto: Modifica orario ingresso classi per assemblea sindacale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Si comunica che, a seguito dell’adesione del personale docente all’Assemblea Sindacale indetta da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ANIEF lunedì 9/12/2024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per alcune </w:t>
      </w:r>
      <w:r w:rsidDel="00000000" w:rsidR="00000000" w:rsidRPr="00000000">
        <w:rPr>
          <w:rtl w:val="0"/>
        </w:rPr>
        <w:t xml:space="preserve"> classi l’orario di ingresso  subirà una modifica come indicato   nella tabella sotto riportata</w:t>
      </w:r>
      <w:r w:rsidDel="00000000" w:rsidR="00000000" w:rsidRPr="00000000">
        <w:rPr>
          <w:rFonts w:ascii="Arial" w:cs="Arial" w:eastAsia="Arial" w:hAnsi="Arial"/>
          <w:color w:val="333333"/>
          <w:sz w:val="27"/>
          <w:szCs w:val="27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662"/>
        <w:tblGridChange w:id="0">
          <w:tblGrid>
            <w:gridCol w:w="3256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ingresso classi ore 08:00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1A, 3A, 1B, 2B, 3B, 1C, 2C, 3C, 1D, 2D, 3D, 1E, 2E,2H, 3H,  3I, 1L, 2L, 3L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ingresso classi ore 09:00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1F, 1H,  2I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ingresso classi ore 10:00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3E, 1I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Le classi entreranno da via Sassari.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Si pregano i genitori/tutori/soggetti affidatari, di apporre la spunta sulle caselle “presa visione” e adesione per confermare la lettura della presente comunicazione,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Catania,05/12/2024                                                                                     La Dirigente Scolastica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Prof.ssa Katia Perna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