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20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Catania,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/202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0" w:right="0" w:hanging="360"/>
        <w:jc w:val="right"/>
        <w:rPr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docenti delle classi terze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0" w:right="0" w:hanging="360"/>
        <w:jc w:val="right"/>
        <w:rPr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genitori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alunni delle classi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terze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Comunicazione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iaggio di istruzione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2"/>
          <w:szCs w:val="22"/>
          <w:rtl w:val="0"/>
        </w:rPr>
        <w:t xml:space="preserve">in Puglia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comunica che il viaggio di istruzione in Puglia, rivolto alle classi terze del nostro Istituto nel corrente anno scolastico 202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4 e organizzato dall’agenzia KATANA VIAGGI,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svolgerà nel mese di marzo 202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un totale di 5 giorni e 4 notti.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ragioni di carattere organizzativo, gli alunni (che hanno già versato la quota di anticipo)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saranno divisi in due gruppi, secondo il seguente schema: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rtl w:val="0"/>
        </w:rPr>
        <w:t xml:space="preserve">Primo gruppo: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dal 04 all’ 08 marzo 2024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rtl w:val="0"/>
        </w:rPr>
        <w:t xml:space="preserve">partiranno le classi 3B, 3E, 3H, per un totale di n. 48 alunni e n. 3 docenti accompagnatori.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rtl w:val="0"/>
        </w:rPr>
        <w:t xml:space="preserve">Secondo gruppo: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dal 18 al 22 marzo 2024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rtl w:val="0"/>
        </w:rPr>
        <w:t xml:space="preserve"> partiranno le classi 3A, 3C, 3D, 3F, 3I, 3L, per un totale di n. 69 alunni e n. 6 docenti accompagnatori.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La quota complessiva per ciascun alunno è di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euro 439,00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per il primo gruppo e di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euro 459,00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per il secondo gruppo.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I genitori dovranno versare alla scuola, tramite pagopa, il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saldo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di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euro 289,00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per il primo gruppo e il saldo di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euro 309,00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per il secondo gruppo,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entro e non oltre mercoledì 21 febbraio 2024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Si precisa che l’eventuale diminuzione del numero dei partecipanti (non oltre comunque il 10% del numero dei partecipanti confermati) sarà soggetta alle seguenti </w:t>
      </w: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rtl w:val="0"/>
        </w:rPr>
        <w:t xml:space="preserve">penali di annullamento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, oltre che all’</w:t>
      </w: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rtl w:val="0"/>
        </w:rPr>
        <w:t xml:space="preserve">aggiornamento della quota di partecipazione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fino a 30 giorni prima della partenza penale del 40%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da 29 a 21 giorni prima della partenza penale del 75%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da 20 a 10 giorni prima della partenza penale del 90%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da 9 al giorno della partenza nessun rimborso.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I genitori saranno altresì invitati a compilare una “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rtl w:val="0"/>
        </w:rPr>
        <w:t xml:space="preserve">Dichiarazione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” riguardante l’eventuale presenza di intolleranze alimentari e farmacologiche e norme di comportamento disciplinate dal Regolamento di Istituto.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Catania, 15-02-2024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Dirigente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Reggente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(Prof.ss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Brigida Morsellino)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851" w:top="34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Via Cagliari, 59 95127 Catania – Tel. 095438306 Fax 095 503758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www.dantect.gov.it-ctmm029002@istruzione.it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ctmm029002@pec.istruzione.it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138670" cy="12128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8670" cy="1212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3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9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86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93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01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108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5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122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1299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dantect.gov.it-ctmm029002@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